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B4AB3" w14:textId="029F0361" w:rsidR="0047392E" w:rsidRPr="00DD4B02" w:rsidRDefault="00384387" w:rsidP="0047392E">
      <w:pPr>
        <w:jc w:val="center"/>
        <w:rPr>
          <w:rFonts w:ascii="Palatino" w:hAnsi="Palatino"/>
        </w:rPr>
      </w:pPr>
      <w:r w:rsidRPr="00DD4B02">
        <w:rPr>
          <w:rFonts w:ascii="Palatino" w:hAnsi="Palatino"/>
        </w:rPr>
        <w:t>Black Feminist Theory</w:t>
      </w:r>
      <w:r w:rsidR="0047392E">
        <w:rPr>
          <w:rFonts w:ascii="Palatino" w:hAnsi="Palatino"/>
        </w:rPr>
        <w:t>,</w:t>
      </w:r>
      <w:r w:rsidR="0047392E" w:rsidRPr="0047392E">
        <w:rPr>
          <w:rFonts w:ascii="Palatino" w:hAnsi="Palatino"/>
        </w:rPr>
        <w:t xml:space="preserve"> </w:t>
      </w:r>
      <w:r w:rsidR="0047392E">
        <w:rPr>
          <w:rFonts w:ascii="Palatino" w:hAnsi="Palatino"/>
        </w:rPr>
        <w:t>WGSS 305</w:t>
      </w:r>
      <w:r w:rsidR="00737034">
        <w:rPr>
          <w:rFonts w:ascii="Palatino" w:hAnsi="Palatino"/>
        </w:rPr>
        <w:t>/AFAM 315</w:t>
      </w:r>
    </w:p>
    <w:p w14:paraId="746558C7" w14:textId="0120C97C" w:rsidR="00384387" w:rsidRPr="00DD4B02" w:rsidRDefault="00265A2D" w:rsidP="00384387">
      <w:pPr>
        <w:jc w:val="center"/>
        <w:rPr>
          <w:rFonts w:ascii="Palatino" w:hAnsi="Palatino"/>
        </w:rPr>
      </w:pPr>
      <w:r>
        <w:rPr>
          <w:rFonts w:ascii="Palatino" w:hAnsi="Palatino"/>
        </w:rPr>
        <w:t>W</w:t>
      </w:r>
      <w:r w:rsidR="00E66E39">
        <w:rPr>
          <w:rFonts w:ascii="Palatino" w:hAnsi="Palatino"/>
        </w:rPr>
        <w:t xml:space="preserve"> from 3:30 to 5:20</w:t>
      </w:r>
    </w:p>
    <w:p w14:paraId="4B9EBF00" w14:textId="4EA93D4D" w:rsidR="0032084A" w:rsidRDefault="0032084A" w:rsidP="00384387">
      <w:pPr>
        <w:jc w:val="center"/>
        <w:rPr>
          <w:rFonts w:ascii="Palatino" w:hAnsi="Palatino"/>
        </w:rPr>
      </w:pPr>
      <w:r w:rsidRPr="00DD4B02">
        <w:rPr>
          <w:rFonts w:ascii="Palatino" w:hAnsi="Palatino"/>
        </w:rPr>
        <w:t>(Syllabus Subject to Change)</w:t>
      </w:r>
    </w:p>
    <w:p w14:paraId="24123A12" w14:textId="77777777" w:rsidR="0032084A" w:rsidRPr="00DD4B02" w:rsidRDefault="0032084A" w:rsidP="00384387">
      <w:pPr>
        <w:jc w:val="center"/>
        <w:rPr>
          <w:rFonts w:ascii="Palatino" w:hAnsi="Palatino"/>
        </w:rPr>
      </w:pPr>
    </w:p>
    <w:p w14:paraId="60908F80" w14:textId="0C49091C" w:rsidR="00384387" w:rsidRPr="00DD4B02" w:rsidRDefault="00221345">
      <w:pPr>
        <w:rPr>
          <w:rFonts w:ascii="Palatino" w:hAnsi="Palatino"/>
        </w:rPr>
      </w:pPr>
      <w:r w:rsidRPr="00DD4B02">
        <w:rPr>
          <w:rFonts w:ascii="Palatino" w:hAnsi="Palatino"/>
        </w:rPr>
        <w:t>Professor: Roderick A. Ferguson</w:t>
      </w:r>
    </w:p>
    <w:p w14:paraId="12EF4464" w14:textId="37ED01FA" w:rsidR="00221345" w:rsidRPr="00DD4B02" w:rsidRDefault="00221345">
      <w:pPr>
        <w:rPr>
          <w:rFonts w:ascii="Palatino" w:hAnsi="Palatino"/>
        </w:rPr>
      </w:pPr>
      <w:r w:rsidRPr="00DD4B02">
        <w:rPr>
          <w:rFonts w:ascii="Palatino" w:hAnsi="Palatino"/>
        </w:rPr>
        <w:t xml:space="preserve">Email: </w:t>
      </w:r>
      <w:r w:rsidR="00A4523F" w:rsidRPr="00DD4B02">
        <w:rPr>
          <w:rFonts w:ascii="Palatino" w:hAnsi="Palatino"/>
        </w:rPr>
        <w:t>roderick.ferguson@yale.edu</w:t>
      </w:r>
    </w:p>
    <w:p w14:paraId="02661F79" w14:textId="77777777" w:rsidR="00D55741" w:rsidRPr="00DD4B02" w:rsidRDefault="00D55741">
      <w:pPr>
        <w:rPr>
          <w:rFonts w:ascii="Palatino" w:hAnsi="Palatino"/>
        </w:rPr>
      </w:pPr>
    </w:p>
    <w:p w14:paraId="537574F6" w14:textId="73344298" w:rsidR="00B714D5" w:rsidRPr="006E35E9" w:rsidRDefault="002A0E06" w:rsidP="006549DD">
      <w:pPr>
        <w:jc w:val="both"/>
        <w:rPr>
          <w:rFonts w:ascii="Palatino" w:hAnsi="Palatino"/>
        </w:rPr>
      </w:pPr>
      <w:r w:rsidRPr="00DD4B02">
        <w:rPr>
          <w:rFonts w:ascii="Palatino" w:hAnsi="Palatino"/>
        </w:rPr>
        <w:t xml:space="preserve">This course is designed to introduce you to some of the major themes in black feminist theory. </w:t>
      </w:r>
      <w:r w:rsidR="00265A2D">
        <w:rPr>
          <w:rFonts w:ascii="Palatino" w:hAnsi="Palatino"/>
        </w:rPr>
        <w:t xml:space="preserve">In response to the COVID-19 pandemic and the protests against anti-black racism in 2020, we will pay particular attention to those texts that help us interpret those </w:t>
      </w:r>
      <w:proofErr w:type="spellStart"/>
      <w:r w:rsidR="00265A2D">
        <w:rPr>
          <w:rFonts w:ascii="Palatino" w:hAnsi="Palatino"/>
        </w:rPr>
        <w:t>occurences</w:t>
      </w:r>
      <w:proofErr w:type="spellEnd"/>
      <w:r w:rsidR="00265A2D">
        <w:rPr>
          <w:rFonts w:ascii="Palatino" w:hAnsi="Palatino"/>
        </w:rPr>
        <w:t xml:space="preserve"> and the urgencies that led to them. </w:t>
      </w:r>
      <w:r w:rsidRPr="00DD4B02">
        <w:rPr>
          <w:rFonts w:ascii="Palatino" w:hAnsi="Palatino"/>
        </w:rPr>
        <w:t xml:space="preserve">The course </w:t>
      </w:r>
      <w:r w:rsidR="00265A2D">
        <w:rPr>
          <w:rFonts w:ascii="Palatino" w:hAnsi="Palatino"/>
        </w:rPr>
        <w:t>will</w:t>
      </w:r>
      <w:r w:rsidRPr="00DD4B02">
        <w:rPr>
          <w:rFonts w:ascii="Palatino" w:hAnsi="Palatino"/>
        </w:rPr>
        <w:t xml:space="preserve"> present classic texts with more recent ones to give you a sense of the vibrancy of black feminist theory for addressing past and present concerns.</w:t>
      </w:r>
      <w:r w:rsidR="00DD4B02">
        <w:rPr>
          <w:rFonts w:ascii="Palatino" w:hAnsi="Palatino"/>
        </w:rPr>
        <w:t xml:space="preserve"> Rather than interpret black feminist theory as a critical formation that simply put</w:t>
      </w:r>
      <w:r w:rsidR="00166743">
        <w:rPr>
          <w:rFonts w:ascii="Palatino" w:hAnsi="Palatino"/>
        </w:rPr>
        <w:t>s</w:t>
      </w:r>
      <w:r w:rsidR="00DD4B02">
        <w:rPr>
          <w:rFonts w:ascii="Palatino" w:hAnsi="Palatino"/>
        </w:rPr>
        <w:t xml:space="preserve"> race, gender, sexuality, and class into conversation with one another, the course apprehends that formation as one that produce</w:t>
      </w:r>
      <w:r w:rsidR="00D2704C">
        <w:rPr>
          <w:rFonts w:ascii="Palatino" w:hAnsi="Palatino"/>
        </w:rPr>
        <w:t>s</w:t>
      </w:r>
      <w:r w:rsidR="00DD4B02">
        <w:rPr>
          <w:rFonts w:ascii="Palatino" w:hAnsi="Palatino"/>
        </w:rPr>
        <w:t xml:space="preserve"> epistemic </w:t>
      </w:r>
      <w:r w:rsidR="00737034">
        <w:rPr>
          <w:rFonts w:ascii="Palatino" w:hAnsi="Palatino"/>
        </w:rPr>
        <w:t xml:space="preserve">and political </w:t>
      </w:r>
      <w:r w:rsidR="00DD4B02">
        <w:rPr>
          <w:rFonts w:ascii="Palatino" w:hAnsi="Palatino"/>
        </w:rPr>
        <w:t xml:space="preserve">shifts in how we understand </w:t>
      </w:r>
      <w:r w:rsidR="00265A2D">
        <w:rPr>
          <w:rFonts w:ascii="Palatino" w:hAnsi="Palatino"/>
        </w:rPr>
        <w:t>social movements</w:t>
      </w:r>
      <w:r w:rsidR="00DD4B02">
        <w:rPr>
          <w:rFonts w:ascii="Palatino" w:hAnsi="Palatino"/>
        </w:rPr>
        <w:t xml:space="preserve">, empire, history, the law, and </w:t>
      </w:r>
      <w:r w:rsidR="00737034">
        <w:rPr>
          <w:rFonts w:ascii="Palatino" w:hAnsi="Palatino"/>
        </w:rPr>
        <w:t>aesthetic culture</w:t>
      </w:r>
      <w:r w:rsidR="00DD4B02">
        <w:rPr>
          <w:rFonts w:ascii="Palatino" w:hAnsi="Palatino"/>
        </w:rPr>
        <w:t xml:space="preserve">. This is by no means an exhaustive list of the areas into which black feminism intervened. It is merely a sample of some of the most vibrant ideological and discursive contexts in which black feminism caused certain epistemic </w:t>
      </w:r>
      <w:r w:rsidR="00737034">
        <w:rPr>
          <w:rFonts w:ascii="Palatino" w:hAnsi="Palatino"/>
        </w:rPr>
        <w:t xml:space="preserve">and political </w:t>
      </w:r>
      <w:r w:rsidR="00DD4B02">
        <w:rPr>
          <w:rFonts w:ascii="Palatino" w:hAnsi="Palatino"/>
        </w:rPr>
        <w:t>transformations.</w:t>
      </w:r>
      <w:r w:rsidR="00265A2D">
        <w:rPr>
          <w:rFonts w:ascii="Palatino" w:hAnsi="Palatino"/>
        </w:rPr>
        <w:t xml:space="preserve"> The course is designed to also encourage </w:t>
      </w:r>
      <w:r w:rsidR="00265A2D" w:rsidRPr="006E35E9">
        <w:rPr>
          <w:rFonts w:ascii="Palatino" w:hAnsi="Palatino"/>
        </w:rPr>
        <w:t xml:space="preserve">you to extend the social and intellectual dimensions of black feminist theory. </w:t>
      </w:r>
      <w:r w:rsidR="00DD4B02" w:rsidRPr="006E35E9">
        <w:rPr>
          <w:rFonts w:ascii="Palatino" w:hAnsi="Palatino"/>
        </w:rPr>
        <w:t xml:space="preserve">  </w:t>
      </w:r>
    </w:p>
    <w:p w14:paraId="36EBC7CB" w14:textId="0E5C7E75" w:rsidR="006E35E9" w:rsidRPr="006E35E9" w:rsidRDefault="006E35E9" w:rsidP="006549DD">
      <w:pPr>
        <w:jc w:val="both"/>
        <w:rPr>
          <w:rFonts w:ascii="Palatino" w:hAnsi="Palatino"/>
        </w:rPr>
      </w:pPr>
    </w:p>
    <w:p w14:paraId="029AB71C" w14:textId="77777777" w:rsidR="006E35E9" w:rsidRPr="006E35E9" w:rsidRDefault="006E35E9" w:rsidP="006549DD">
      <w:pPr>
        <w:autoSpaceDE w:val="0"/>
        <w:autoSpaceDN w:val="0"/>
        <w:adjustRightInd w:val="0"/>
        <w:jc w:val="both"/>
        <w:rPr>
          <w:rFonts w:ascii="Palatino" w:hAnsi="Palatino" w:cstheme="minorHAnsi"/>
        </w:rPr>
      </w:pPr>
      <w:r w:rsidRPr="006E35E9">
        <w:rPr>
          <w:rFonts w:ascii="Palatino" w:hAnsi="Palatino" w:cstheme="minorHAnsi"/>
        </w:rPr>
        <w:t>One week this semester, we’ll interrupt and go deeper, meaning that we’ll concentrate solely on the issue of police violence in BIPOC (Black, Indigenous People of Color) communities. This is our effort to say that as long as the U.S. state deploys its repressive apparatus against minoritized populations, we will momentarily stop what we’re doing and focus on that phenomenon and unpack it as best we can. This appears on your syllabus as “Abolition Week.”</w:t>
      </w:r>
    </w:p>
    <w:p w14:paraId="0D6BFB77" w14:textId="77777777" w:rsidR="006E35E9" w:rsidRPr="006E35E9" w:rsidRDefault="006E35E9" w:rsidP="006549DD">
      <w:pPr>
        <w:jc w:val="both"/>
        <w:rPr>
          <w:rFonts w:ascii="Palatino" w:hAnsi="Palatino"/>
        </w:rPr>
      </w:pPr>
    </w:p>
    <w:p w14:paraId="52278D04" w14:textId="77777777" w:rsidR="00221345" w:rsidRPr="00DD4B02" w:rsidRDefault="00221345" w:rsidP="006549DD">
      <w:pPr>
        <w:jc w:val="both"/>
        <w:rPr>
          <w:rFonts w:ascii="Palatino" w:hAnsi="Palatino"/>
        </w:rPr>
      </w:pPr>
    </w:p>
    <w:p w14:paraId="2BCD163B" w14:textId="3D708EE2" w:rsidR="00D1102E" w:rsidRPr="00DD4B02" w:rsidRDefault="00D1102E" w:rsidP="006549DD">
      <w:pPr>
        <w:jc w:val="both"/>
        <w:rPr>
          <w:rFonts w:ascii="Palatino" w:hAnsi="Palatino"/>
        </w:rPr>
      </w:pPr>
      <w:r w:rsidRPr="009C2020">
        <w:rPr>
          <w:rFonts w:ascii="Palatino" w:hAnsi="Palatino"/>
          <w:b/>
          <w:u w:val="single"/>
        </w:rPr>
        <w:t>Grading</w:t>
      </w:r>
      <w:r w:rsidRPr="00DD4B02">
        <w:rPr>
          <w:rFonts w:ascii="Palatino" w:hAnsi="Palatino"/>
        </w:rPr>
        <w:t xml:space="preserve"> </w:t>
      </w:r>
    </w:p>
    <w:p w14:paraId="30BCFCEB" w14:textId="77777777" w:rsidR="001B2E43" w:rsidRDefault="001B2E43" w:rsidP="006549DD">
      <w:pPr>
        <w:jc w:val="both"/>
        <w:rPr>
          <w:rFonts w:ascii="Palatino" w:hAnsi="Palatino"/>
          <w:b/>
          <w:bCs/>
          <w:u w:val="single"/>
        </w:rPr>
      </w:pPr>
    </w:p>
    <w:p w14:paraId="27072025" w14:textId="7AC27A81" w:rsidR="001B2E43" w:rsidRPr="006E35E9" w:rsidRDefault="00BA2871" w:rsidP="006549DD">
      <w:pPr>
        <w:jc w:val="both"/>
        <w:rPr>
          <w:rFonts w:cstheme="minorHAnsi"/>
          <w:bCs/>
        </w:rPr>
      </w:pPr>
      <w:r w:rsidRPr="001B2E43">
        <w:rPr>
          <w:rFonts w:ascii="Palatino" w:hAnsi="Palatino"/>
        </w:rPr>
        <w:t>Attendance</w:t>
      </w:r>
      <w:r w:rsidR="001B2E43">
        <w:rPr>
          <w:rFonts w:ascii="Palatino" w:hAnsi="Palatino"/>
          <w:bCs/>
        </w:rPr>
        <w:t>—15%</w:t>
      </w:r>
      <w:r w:rsidR="002034CB">
        <w:rPr>
          <w:rFonts w:ascii="Palatino" w:hAnsi="Palatino"/>
          <w:bCs/>
        </w:rPr>
        <w:t xml:space="preserve">. You will be allowed two unexcused absences. After that, all absences will require notification to your instructor or to one of your TF’s. </w:t>
      </w:r>
      <w:r w:rsidR="006E35E9">
        <w:rPr>
          <w:rFonts w:cstheme="minorHAnsi"/>
          <w:bCs/>
        </w:rPr>
        <w:t xml:space="preserve">A word on notification: Members of the disability community sometimes will say, “I’m only working with X number of spoons today,” meaning that I have a limited supply of energy to complete today’s tasks. Notification simply means that you let </w:t>
      </w:r>
      <w:proofErr w:type="gramStart"/>
      <w:r w:rsidR="006E35E9">
        <w:rPr>
          <w:rFonts w:cstheme="minorHAnsi"/>
          <w:bCs/>
        </w:rPr>
        <w:t>me</w:t>
      </w:r>
      <w:proofErr w:type="gramEnd"/>
      <w:r w:rsidR="006E35E9">
        <w:rPr>
          <w:rFonts w:cstheme="minorHAnsi"/>
          <w:bCs/>
        </w:rPr>
        <w:t xml:space="preserve"> or your TF’s know that you’re working only with a limited number of spoons. You can also use this if you need extra time with assignments. </w:t>
      </w:r>
    </w:p>
    <w:p w14:paraId="52B2502C" w14:textId="1DBA7E4E" w:rsidR="001B2E43" w:rsidRDefault="001B2E43" w:rsidP="006549DD">
      <w:pPr>
        <w:jc w:val="both"/>
        <w:rPr>
          <w:rFonts w:ascii="Palatino" w:hAnsi="Palatino"/>
        </w:rPr>
      </w:pPr>
    </w:p>
    <w:p w14:paraId="168C3368" w14:textId="1572D2CF" w:rsidR="001B2E43" w:rsidRDefault="001B2E43" w:rsidP="006549DD">
      <w:pPr>
        <w:jc w:val="both"/>
        <w:rPr>
          <w:rFonts w:ascii="Palatino" w:hAnsi="Palatino"/>
        </w:rPr>
      </w:pPr>
      <w:r>
        <w:rPr>
          <w:rFonts w:ascii="Palatino" w:hAnsi="Palatino"/>
        </w:rPr>
        <w:t>Assignments—5 assignments at 10% each=50%. These short assignments will be designed to enhance your reading, writing, and creative thi</w:t>
      </w:r>
      <w:r w:rsidR="002034CB">
        <w:rPr>
          <w:rFonts w:ascii="Palatino" w:hAnsi="Palatino"/>
        </w:rPr>
        <w:t>n</w:t>
      </w:r>
      <w:r>
        <w:rPr>
          <w:rFonts w:ascii="Palatino" w:hAnsi="Palatino"/>
        </w:rPr>
        <w:t>king skills</w:t>
      </w:r>
      <w:r w:rsidR="002034CB">
        <w:rPr>
          <w:rFonts w:ascii="Palatino" w:hAnsi="Palatino"/>
        </w:rPr>
        <w:t xml:space="preserve"> as well as to build to your final assignment</w:t>
      </w:r>
      <w:r>
        <w:rPr>
          <w:rFonts w:ascii="Palatino" w:hAnsi="Palatino"/>
        </w:rPr>
        <w:t xml:space="preserve">. </w:t>
      </w:r>
      <w:r w:rsidR="002034CB">
        <w:rPr>
          <w:rFonts w:ascii="Palatino" w:hAnsi="Palatino"/>
        </w:rPr>
        <w:t xml:space="preserve">These assignments will be due before the Thanksgiving break. </w:t>
      </w:r>
    </w:p>
    <w:p w14:paraId="7158C757" w14:textId="75E44D76" w:rsidR="001B2E43" w:rsidRDefault="001B2E43" w:rsidP="006549DD">
      <w:pPr>
        <w:jc w:val="both"/>
        <w:rPr>
          <w:rFonts w:ascii="Palatino" w:hAnsi="Palatino"/>
        </w:rPr>
      </w:pPr>
    </w:p>
    <w:p w14:paraId="3326BB32" w14:textId="76AE38BA" w:rsidR="001B2E43" w:rsidRDefault="001B2E43" w:rsidP="006549DD">
      <w:pPr>
        <w:jc w:val="both"/>
        <w:rPr>
          <w:rFonts w:ascii="Palatino" w:hAnsi="Palatino"/>
        </w:rPr>
      </w:pPr>
      <w:r>
        <w:rPr>
          <w:rFonts w:ascii="Palatino" w:hAnsi="Palatino"/>
        </w:rPr>
        <w:t>Final Assignment—35%</w:t>
      </w:r>
      <w:r w:rsidR="002034CB">
        <w:rPr>
          <w:rFonts w:ascii="Palatino" w:hAnsi="Palatino"/>
        </w:rPr>
        <w:t xml:space="preserve">. Your final assignment will be a digital scrapbook that links black feminist theory to some political concern of your choice. </w:t>
      </w:r>
    </w:p>
    <w:p w14:paraId="14C33860" w14:textId="77777777" w:rsidR="002034CB" w:rsidRDefault="002034CB" w:rsidP="006549DD">
      <w:pPr>
        <w:jc w:val="both"/>
        <w:rPr>
          <w:rFonts w:ascii="Palatino" w:hAnsi="Palatino"/>
        </w:rPr>
      </w:pPr>
    </w:p>
    <w:p w14:paraId="39BA37BA" w14:textId="77777777" w:rsidR="002034CB" w:rsidRDefault="00BA2871" w:rsidP="006549DD">
      <w:pPr>
        <w:jc w:val="both"/>
        <w:rPr>
          <w:rFonts w:ascii="Palatino" w:hAnsi="Palatino"/>
          <w:bCs/>
        </w:rPr>
      </w:pPr>
      <w:r w:rsidRPr="009C2020">
        <w:rPr>
          <w:rFonts w:ascii="Palatino" w:hAnsi="Palatino"/>
          <w:b/>
          <w:bCs/>
          <w:u w:val="single"/>
        </w:rPr>
        <w:t>Accommodations</w:t>
      </w:r>
    </w:p>
    <w:p w14:paraId="59340894" w14:textId="77777777" w:rsidR="002034CB" w:rsidRDefault="002034CB" w:rsidP="006549DD">
      <w:pPr>
        <w:jc w:val="both"/>
        <w:rPr>
          <w:rFonts w:ascii="Palatino" w:hAnsi="Palatino"/>
          <w:bCs/>
        </w:rPr>
      </w:pPr>
    </w:p>
    <w:p w14:paraId="01918F37" w14:textId="105D7573" w:rsidR="00BA2871" w:rsidRPr="00DD4B02" w:rsidRDefault="00BA2871" w:rsidP="006549DD">
      <w:pPr>
        <w:jc w:val="both"/>
        <w:rPr>
          <w:rFonts w:ascii="Palatino" w:hAnsi="Palatino"/>
        </w:rPr>
      </w:pPr>
      <w:r w:rsidRPr="00DD4B02">
        <w:rPr>
          <w:rFonts w:ascii="Palatino" w:hAnsi="Palatino"/>
        </w:rPr>
        <w:t xml:space="preserve">If you require </w:t>
      </w:r>
      <w:r w:rsidR="00AE0357" w:rsidRPr="00DD4B02">
        <w:rPr>
          <w:rFonts w:ascii="Palatino" w:hAnsi="Palatino"/>
        </w:rPr>
        <w:t>disability</w:t>
      </w:r>
      <w:r w:rsidRPr="00DD4B02">
        <w:rPr>
          <w:rFonts w:ascii="Palatino" w:hAnsi="Palatino"/>
        </w:rPr>
        <w:t xml:space="preserve"> accommodations to meet any of the course assignments or to participate actively in class, please contact the instructor as soon as possible to work out suitable arrangements.</w:t>
      </w:r>
    </w:p>
    <w:p w14:paraId="136B71A1" w14:textId="77777777" w:rsidR="00BA2871" w:rsidRPr="00DD4B02" w:rsidRDefault="00BA2871" w:rsidP="006549DD">
      <w:pPr>
        <w:jc w:val="both"/>
        <w:rPr>
          <w:rFonts w:ascii="Palatino" w:hAnsi="Palatino"/>
          <w:bCs/>
          <w:iCs/>
        </w:rPr>
      </w:pPr>
    </w:p>
    <w:p w14:paraId="04903954" w14:textId="318E4585" w:rsidR="00F60B0D" w:rsidRPr="00F60B0D" w:rsidRDefault="00F60B0D" w:rsidP="006549DD">
      <w:pPr>
        <w:jc w:val="both"/>
        <w:rPr>
          <w:rFonts w:ascii="Palatino" w:hAnsi="Palatino"/>
        </w:rPr>
      </w:pPr>
      <w:r w:rsidRPr="00F60B0D">
        <w:rPr>
          <w:rFonts w:ascii="Palatino" w:hAnsi="Palatino"/>
          <w:u w:val="single"/>
        </w:rPr>
        <w:t xml:space="preserve">September 2 </w:t>
      </w:r>
    </w:p>
    <w:p w14:paraId="4A78E8B9" w14:textId="206D9358" w:rsidR="00F60B0D" w:rsidRDefault="00F60B0D" w:rsidP="006549DD">
      <w:pPr>
        <w:jc w:val="both"/>
        <w:rPr>
          <w:rFonts w:ascii="Palatino" w:hAnsi="Palatino"/>
        </w:rPr>
      </w:pPr>
      <w:r>
        <w:rPr>
          <w:rFonts w:ascii="Palatino" w:hAnsi="Palatino"/>
        </w:rPr>
        <w:t>Introductions and Syllabus</w:t>
      </w:r>
    </w:p>
    <w:p w14:paraId="26BA5443" w14:textId="77777777" w:rsidR="00F60B0D" w:rsidRDefault="00F60B0D" w:rsidP="006549DD">
      <w:pPr>
        <w:jc w:val="both"/>
        <w:rPr>
          <w:rFonts w:ascii="Palatino" w:hAnsi="Palatino"/>
        </w:rPr>
      </w:pPr>
    </w:p>
    <w:p w14:paraId="50B7C558" w14:textId="3A0DD376" w:rsidR="00F60B0D" w:rsidRPr="00F60B0D" w:rsidRDefault="00F60B0D" w:rsidP="006549DD">
      <w:pPr>
        <w:jc w:val="both"/>
        <w:rPr>
          <w:rFonts w:ascii="Palatino" w:hAnsi="Palatino"/>
          <w:u w:val="single"/>
        </w:rPr>
      </w:pPr>
      <w:r w:rsidRPr="00F60B0D">
        <w:rPr>
          <w:rFonts w:ascii="Palatino" w:hAnsi="Palatino"/>
          <w:u w:val="single"/>
        </w:rPr>
        <w:t xml:space="preserve">September 9 </w:t>
      </w:r>
    </w:p>
    <w:p w14:paraId="72D14EBE" w14:textId="0CE6A1FA" w:rsidR="00242930" w:rsidRPr="00DD4B02" w:rsidRDefault="00242930" w:rsidP="006549DD">
      <w:pPr>
        <w:jc w:val="both"/>
        <w:rPr>
          <w:rFonts w:ascii="Palatino" w:hAnsi="Palatino"/>
        </w:rPr>
      </w:pPr>
      <w:proofErr w:type="spellStart"/>
      <w:r w:rsidRPr="00DD4B02">
        <w:rPr>
          <w:rFonts w:ascii="Palatino" w:hAnsi="Palatino"/>
        </w:rPr>
        <w:t>Kimberl</w:t>
      </w:r>
      <w:r>
        <w:rPr>
          <w:rFonts w:ascii="Palatino" w:hAnsi="Palatino"/>
        </w:rPr>
        <w:t>é</w:t>
      </w:r>
      <w:proofErr w:type="spellEnd"/>
      <w:r w:rsidRPr="00DD4B02">
        <w:rPr>
          <w:rFonts w:ascii="Palatino" w:hAnsi="Palatino"/>
        </w:rPr>
        <w:t xml:space="preserve"> Crenshaw, “Mapping the Margins</w:t>
      </w:r>
      <w:r>
        <w:rPr>
          <w:rFonts w:ascii="Palatino" w:hAnsi="Palatino"/>
        </w:rPr>
        <w:t>: Intersectionality, Identity Politics, and Violence Against Women of Color</w:t>
      </w:r>
      <w:r w:rsidRPr="00DD4B02">
        <w:rPr>
          <w:rFonts w:ascii="Palatino" w:hAnsi="Palatino"/>
        </w:rPr>
        <w:t>”</w:t>
      </w:r>
    </w:p>
    <w:p w14:paraId="59BFFCB7" w14:textId="62C6D06C" w:rsidR="00F60B0D" w:rsidRDefault="00F60B0D" w:rsidP="006549DD">
      <w:pPr>
        <w:jc w:val="both"/>
        <w:rPr>
          <w:rFonts w:ascii="Palatino" w:hAnsi="Palatino"/>
        </w:rPr>
      </w:pPr>
    </w:p>
    <w:p w14:paraId="6DBC5008" w14:textId="77777777" w:rsidR="00F60B0D" w:rsidRDefault="00F60B0D" w:rsidP="006549DD">
      <w:pPr>
        <w:jc w:val="both"/>
        <w:rPr>
          <w:rFonts w:ascii="Palatino" w:hAnsi="Palatino"/>
        </w:rPr>
      </w:pPr>
    </w:p>
    <w:p w14:paraId="2B466CB4" w14:textId="6853B10E" w:rsidR="00F60B0D" w:rsidRPr="005862CC" w:rsidRDefault="00F60B0D" w:rsidP="006549DD">
      <w:pPr>
        <w:jc w:val="both"/>
        <w:rPr>
          <w:rFonts w:ascii="Palatino" w:hAnsi="Palatino"/>
        </w:rPr>
      </w:pPr>
      <w:r w:rsidRPr="00F60B0D">
        <w:rPr>
          <w:rFonts w:ascii="Palatino" w:hAnsi="Palatino"/>
          <w:u w:val="single"/>
        </w:rPr>
        <w:t xml:space="preserve">September 16 </w:t>
      </w:r>
    </w:p>
    <w:p w14:paraId="068DB6FC" w14:textId="02359EC8" w:rsidR="005862CC" w:rsidRDefault="005862CC" w:rsidP="006549DD">
      <w:pPr>
        <w:jc w:val="both"/>
        <w:rPr>
          <w:rFonts w:ascii="Palatino" w:hAnsi="Palatino"/>
        </w:rPr>
      </w:pPr>
      <w:r w:rsidRPr="00DD4B02">
        <w:rPr>
          <w:rFonts w:ascii="Palatino" w:hAnsi="Palatino"/>
        </w:rPr>
        <w:t xml:space="preserve">Angela Davis, </w:t>
      </w:r>
      <w:r>
        <w:rPr>
          <w:rFonts w:ascii="Palatino" w:hAnsi="Palatino"/>
        </w:rPr>
        <w:t>“Reflections on the Black Woman’s Role in the Community of Slaves”</w:t>
      </w:r>
    </w:p>
    <w:p w14:paraId="29BF3BCD" w14:textId="77777777" w:rsidR="00242930" w:rsidRDefault="00242930" w:rsidP="006549DD">
      <w:pPr>
        <w:jc w:val="both"/>
        <w:rPr>
          <w:rFonts w:ascii="Palatino" w:hAnsi="Palatino"/>
        </w:rPr>
      </w:pPr>
    </w:p>
    <w:p w14:paraId="0926403D" w14:textId="7E4B0A67" w:rsidR="00F60B0D" w:rsidRDefault="00F60B0D" w:rsidP="006549DD">
      <w:pPr>
        <w:jc w:val="both"/>
        <w:rPr>
          <w:rFonts w:ascii="Palatino" w:hAnsi="Palatino"/>
        </w:rPr>
      </w:pPr>
      <w:r w:rsidRPr="005862CC">
        <w:rPr>
          <w:rFonts w:ascii="Palatino" w:hAnsi="Palatino"/>
          <w:u w:val="single"/>
        </w:rPr>
        <w:t xml:space="preserve">September 23 </w:t>
      </w:r>
    </w:p>
    <w:p w14:paraId="4373BD4E" w14:textId="77777777" w:rsidR="005862CC" w:rsidRPr="00DD4B02" w:rsidRDefault="005862CC" w:rsidP="006549DD">
      <w:pPr>
        <w:jc w:val="both"/>
        <w:rPr>
          <w:rFonts w:ascii="Palatino" w:hAnsi="Palatino"/>
        </w:rPr>
      </w:pPr>
      <w:r w:rsidRPr="00DD4B02">
        <w:rPr>
          <w:rFonts w:ascii="Palatino" w:hAnsi="Palatino"/>
        </w:rPr>
        <w:t>Hortense Spillers, “Mama’s Baby, Papa’s Maybe</w:t>
      </w:r>
      <w:r>
        <w:rPr>
          <w:rFonts w:ascii="Palatino" w:hAnsi="Palatino"/>
        </w:rPr>
        <w:t>: An American Grammar Book”</w:t>
      </w:r>
    </w:p>
    <w:p w14:paraId="3E8076FF" w14:textId="77777777" w:rsidR="005862CC" w:rsidRPr="005862CC" w:rsidRDefault="005862CC" w:rsidP="006549DD">
      <w:pPr>
        <w:jc w:val="both"/>
        <w:rPr>
          <w:rFonts w:ascii="Palatino" w:hAnsi="Palatino"/>
        </w:rPr>
      </w:pPr>
    </w:p>
    <w:p w14:paraId="343A551D" w14:textId="2B69E9F9" w:rsidR="00D55741" w:rsidRPr="005862CC" w:rsidRDefault="00F60B0D" w:rsidP="006549DD">
      <w:pPr>
        <w:jc w:val="both"/>
        <w:rPr>
          <w:rFonts w:ascii="Palatino" w:hAnsi="Palatino"/>
          <w:u w:val="single"/>
        </w:rPr>
      </w:pPr>
      <w:r w:rsidRPr="005862CC">
        <w:rPr>
          <w:rFonts w:ascii="Palatino" w:hAnsi="Palatino"/>
          <w:u w:val="single"/>
        </w:rPr>
        <w:t>September 30</w:t>
      </w:r>
    </w:p>
    <w:p w14:paraId="1941C050" w14:textId="22149503" w:rsidR="00F60B0D" w:rsidRDefault="00D20FF5" w:rsidP="006549DD">
      <w:pPr>
        <w:jc w:val="both"/>
        <w:rPr>
          <w:rFonts w:ascii="Palatino" w:hAnsi="Palatino"/>
        </w:rPr>
      </w:pPr>
      <w:r>
        <w:rPr>
          <w:rFonts w:ascii="Palatino" w:hAnsi="Palatino"/>
        </w:rPr>
        <w:t xml:space="preserve">Christina Sharpe, selection from </w:t>
      </w:r>
      <w:r w:rsidRPr="00DD5CC6">
        <w:rPr>
          <w:rFonts w:ascii="Palatino" w:hAnsi="Palatino"/>
          <w:i/>
          <w:iCs/>
        </w:rPr>
        <w:t>In the Wake: On Blackness and Being</w:t>
      </w:r>
      <w:r>
        <w:rPr>
          <w:rFonts w:ascii="Palatino" w:hAnsi="Palatino"/>
        </w:rPr>
        <w:t xml:space="preserve"> </w:t>
      </w:r>
      <w:proofErr w:type="spellStart"/>
      <w:r w:rsidR="006E35E9">
        <w:rPr>
          <w:rFonts w:ascii="Palatino" w:hAnsi="Palatino"/>
        </w:rPr>
        <w:t>Saidiyah</w:t>
      </w:r>
      <w:proofErr w:type="spellEnd"/>
      <w:r w:rsidR="006E35E9">
        <w:rPr>
          <w:rFonts w:ascii="Palatino" w:hAnsi="Palatino"/>
        </w:rPr>
        <w:t xml:space="preserve"> </w:t>
      </w:r>
    </w:p>
    <w:p w14:paraId="2BD07368" w14:textId="77777777" w:rsidR="005862CC" w:rsidRDefault="005862CC" w:rsidP="006549DD">
      <w:pPr>
        <w:jc w:val="both"/>
        <w:rPr>
          <w:rFonts w:ascii="Palatino" w:hAnsi="Palatino"/>
        </w:rPr>
      </w:pPr>
    </w:p>
    <w:p w14:paraId="24E1BE6B" w14:textId="0543AC0D" w:rsidR="00F60B0D" w:rsidRDefault="00F60B0D" w:rsidP="006549DD">
      <w:pPr>
        <w:jc w:val="both"/>
        <w:rPr>
          <w:rFonts w:ascii="Palatino" w:hAnsi="Palatino"/>
        </w:rPr>
      </w:pPr>
      <w:r w:rsidRPr="005862CC">
        <w:rPr>
          <w:rFonts w:ascii="Palatino" w:hAnsi="Palatino"/>
          <w:u w:val="single"/>
        </w:rPr>
        <w:t xml:space="preserve">October 7 </w:t>
      </w:r>
      <w:r w:rsidR="00242930">
        <w:rPr>
          <w:rFonts w:ascii="Palatino" w:hAnsi="Palatino"/>
          <w:u w:val="single"/>
        </w:rPr>
        <w:t>(</w:t>
      </w:r>
      <w:r w:rsidR="005862CC" w:rsidRPr="00242930">
        <w:rPr>
          <w:rFonts w:ascii="Palatino" w:hAnsi="Palatino"/>
          <w:b/>
          <w:bCs/>
          <w:u w:val="single"/>
        </w:rPr>
        <w:t>Abolition Week</w:t>
      </w:r>
      <w:r w:rsidR="00242930">
        <w:rPr>
          <w:rFonts w:ascii="Palatino" w:hAnsi="Palatino"/>
          <w:b/>
          <w:bCs/>
          <w:u w:val="single"/>
        </w:rPr>
        <w:t>)</w:t>
      </w:r>
    </w:p>
    <w:p w14:paraId="102C31B6" w14:textId="0A7BD56F" w:rsidR="00242930" w:rsidRDefault="00242930" w:rsidP="006549DD">
      <w:pPr>
        <w:jc w:val="both"/>
        <w:rPr>
          <w:rFonts w:ascii="Palatino" w:hAnsi="Palatino"/>
        </w:rPr>
      </w:pPr>
    </w:p>
    <w:p w14:paraId="4BB7AD49" w14:textId="10CE6DED" w:rsidR="00242930" w:rsidRPr="00242930" w:rsidRDefault="00242930" w:rsidP="006549DD">
      <w:pPr>
        <w:jc w:val="both"/>
        <w:rPr>
          <w:rFonts w:ascii="Palatino" w:hAnsi="Palatino"/>
        </w:rPr>
      </w:pPr>
      <w:r>
        <w:rPr>
          <w:rFonts w:ascii="Palatino" w:hAnsi="Palatino"/>
        </w:rPr>
        <w:t xml:space="preserve">Interviews with Angela Davis and Ruth Wilson Gilmore from </w:t>
      </w:r>
      <w:r w:rsidRPr="00242930">
        <w:rPr>
          <w:rFonts w:ascii="Palatino" w:hAnsi="Palatino"/>
          <w:i/>
          <w:iCs/>
        </w:rPr>
        <w:t>Revolutionary Feminisms: Conversations on Collective Action and Radical Thought</w:t>
      </w:r>
      <w:r>
        <w:rPr>
          <w:rFonts w:ascii="Palatino" w:hAnsi="Palatino"/>
        </w:rPr>
        <w:t xml:space="preserve">, eds Brenna </w:t>
      </w:r>
      <w:proofErr w:type="spellStart"/>
      <w:r>
        <w:rPr>
          <w:rFonts w:ascii="Palatino" w:hAnsi="Palatino"/>
        </w:rPr>
        <w:t>Bhandar</w:t>
      </w:r>
      <w:proofErr w:type="spellEnd"/>
      <w:r>
        <w:rPr>
          <w:rFonts w:ascii="Palatino" w:hAnsi="Palatino"/>
        </w:rPr>
        <w:t xml:space="preserve"> and </w:t>
      </w:r>
      <w:proofErr w:type="spellStart"/>
      <w:r>
        <w:rPr>
          <w:rFonts w:ascii="Palatino" w:hAnsi="Palatino"/>
        </w:rPr>
        <w:t>Rafeef</w:t>
      </w:r>
      <w:proofErr w:type="spellEnd"/>
      <w:r>
        <w:rPr>
          <w:rFonts w:ascii="Palatino" w:hAnsi="Palatino"/>
        </w:rPr>
        <w:t xml:space="preserve"> </w:t>
      </w:r>
      <w:proofErr w:type="spellStart"/>
      <w:r>
        <w:rPr>
          <w:rFonts w:ascii="Palatino" w:hAnsi="Palatino"/>
        </w:rPr>
        <w:t>Ziadah</w:t>
      </w:r>
      <w:proofErr w:type="spellEnd"/>
    </w:p>
    <w:p w14:paraId="056DEBB3" w14:textId="77777777" w:rsidR="005862CC" w:rsidRDefault="005862CC" w:rsidP="006549DD">
      <w:pPr>
        <w:jc w:val="both"/>
        <w:rPr>
          <w:rFonts w:ascii="Palatino" w:hAnsi="Palatino"/>
        </w:rPr>
      </w:pPr>
    </w:p>
    <w:p w14:paraId="1D18726A" w14:textId="6476A783" w:rsidR="00F60B0D" w:rsidRPr="005862CC" w:rsidRDefault="00F60B0D" w:rsidP="006549DD">
      <w:pPr>
        <w:jc w:val="both"/>
        <w:rPr>
          <w:rFonts w:ascii="Palatino" w:hAnsi="Palatino"/>
          <w:u w:val="single"/>
        </w:rPr>
      </w:pPr>
      <w:r w:rsidRPr="005862CC">
        <w:rPr>
          <w:rFonts w:ascii="Palatino" w:hAnsi="Palatino"/>
          <w:u w:val="single"/>
        </w:rPr>
        <w:t xml:space="preserve">October 14 </w:t>
      </w:r>
      <w:r w:rsidR="00342DF9">
        <w:rPr>
          <w:rFonts w:ascii="Palatino" w:hAnsi="Palatino"/>
          <w:u w:val="single"/>
        </w:rPr>
        <w:t>(</w:t>
      </w:r>
      <w:r w:rsidR="00342DF9" w:rsidRPr="00242930">
        <w:rPr>
          <w:rFonts w:ascii="Palatino" w:hAnsi="Palatino"/>
          <w:b/>
          <w:bCs/>
          <w:u w:val="single"/>
        </w:rPr>
        <w:t>Abolition Week</w:t>
      </w:r>
      <w:r w:rsidR="00342DF9">
        <w:rPr>
          <w:rFonts w:ascii="Palatino" w:hAnsi="Palatino"/>
          <w:b/>
          <w:bCs/>
          <w:u w:val="single"/>
        </w:rPr>
        <w:t>)</w:t>
      </w:r>
    </w:p>
    <w:p w14:paraId="0A93492F" w14:textId="51025D52" w:rsidR="00DD5CC6" w:rsidRDefault="00D20FF5" w:rsidP="006549DD">
      <w:pPr>
        <w:jc w:val="both"/>
        <w:rPr>
          <w:rFonts w:ascii="Palatino" w:hAnsi="Palatino"/>
        </w:rPr>
      </w:pPr>
      <w:r>
        <w:rPr>
          <w:rFonts w:ascii="Palatino" w:hAnsi="Palatino"/>
        </w:rPr>
        <w:t xml:space="preserve">Beth Richie, selections from </w:t>
      </w:r>
      <w:r w:rsidRPr="00D20FF5">
        <w:rPr>
          <w:rFonts w:ascii="Palatino" w:hAnsi="Palatino"/>
          <w:i/>
          <w:iCs/>
        </w:rPr>
        <w:t>Arrested Justice: Black Women, Violence and America’s Prison Nation</w:t>
      </w:r>
    </w:p>
    <w:p w14:paraId="4C1F66DC" w14:textId="64A4F65A" w:rsidR="00242930" w:rsidRDefault="00F32D96" w:rsidP="006549DD">
      <w:pPr>
        <w:jc w:val="both"/>
        <w:rPr>
          <w:rFonts w:ascii="Palatino" w:hAnsi="Palatino"/>
        </w:rPr>
      </w:pPr>
      <w:r>
        <w:rPr>
          <w:rFonts w:ascii="Palatino" w:hAnsi="Palatino"/>
        </w:rPr>
        <w:t>*Beth Richie will be joining us for the last hour</w:t>
      </w:r>
    </w:p>
    <w:p w14:paraId="278BC6BE" w14:textId="77777777" w:rsidR="00F32D96" w:rsidRDefault="00F32D96" w:rsidP="006549DD">
      <w:pPr>
        <w:jc w:val="both"/>
        <w:rPr>
          <w:rFonts w:ascii="Palatino" w:hAnsi="Palatino"/>
        </w:rPr>
      </w:pPr>
    </w:p>
    <w:p w14:paraId="3AA26767" w14:textId="29701697" w:rsidR="00F60B0D" w:rsidRPr="005862CC" w:rsidRDefault="00F60B0D" w:rsidP="006549DD">
      <w:pPr>
        <w:jc w:val="both"/>
        <w:rPr>
          <w:rFonts w:ascii="Palatino" w:hAnsi="Palatino"/>
          <w:u w:val="single"/>
        </w:rPr>
      </w:pPr>
      <w:r w:rsidRPr="005862CC">
        <w:rPr>
          <w:rFonts w:ascii="Palatino" w:hAnsi="Palatino"/>
          <w:u w:val="single"/>
        </w:rPr>
        <w:t xml:space="preserve">October 21 </w:t>
      </w:r>
    </w:p>
    <w:p w14:paraId="5EEEF095" w14:textId="3A578548" w:rsidR="00DD5CC6" w:rsidRDefault="00342DF9" w:rsidP="006549DD">
      <w:pPr>
        <w:jc w:val="both"/>
        <w:rPr>
          <w:rFonts w:ascii="Palatino" w:hAnsi="Palatino"/>
        </w:rPr>
      </w:pPr>
      <w:r>
        <w:rPr>
          <w:rFonts w:ascii="Palatino" w:hAnsi="Palatino"/>
        </w:rPr>
        <w:t xml:space="preserve">Assata Shakur, </w:t>
      </w:r>
      <w:r w:rsidRPr="00342DF9">
        <w:rPr>
          <w:rFonts w:ascii="Palatino" w:hAnsi="Palatino"/>
          <w:i/>
          <w:iCs/>
        </w:rPr>
        <w:t>Assata: An Autobiography</w:t>
      </w:r>
    </w:p>
    <w:p w14:paraId="4BE01261" w14:textId="77777777" w:rsidR="00342DF9" w:rsidRPr="00342DF9" w:rsidRDefault="00342DF9" w:rsidP="006549DD">
      <w:pPr>
        <w:jc w:val="both"/>
        <w:rPr>
          <w:rFonts w:ascii="Palatino" w:hAnsi="Palatino"/>
        </w:rPr>
      </w:pPr>
    </w:p>
    <w:p w14:paraId="3F3CB16A" w14:textId="7731FA91" w:rsidR="00F60B0D" w:rsidRPr="005862CC" w:rsidRDefault="00F60B0D" w:rsidP="006549DD">
      <w:pPr>
        <w:jc w:val="both"/>
        <w:rPr>
          <w:rFonts w:ascii="Palatino" w:hAnsi="Palatino"/>
          <w:u w:val="single"/>
        </w:rPr>
      </w:pPr>
      <w:r w:rsidRPr="005862CC">
        <w:rPr>
          <w:rFonts w:ascii="Palatino" w:hAnsi="Palatino"/>
          <w:u w:val="single"/>
        </w:rPr>
        <w:t>October 28</w:t>
      </w:r>
    </w:p>
    <w:p w14:paraId="3CF88036" w14:textId="60A3A805" w:rsidR="00DD5CC6" w:rsidRDefault="00342DF9" w:rsidP="006549DD">
      <w:pPr>
        <w:jc w:val="both"/>
        <w:rPr>
          <w:rFonts w:ascii="Palatino" w:hAnsi="Palatino"/>
        </w:rPr>
      </w:pPr>
      <w:r>
        <w:rPr>
          <w:rFonts w:ascii="Palatino" w:hAnsi="Palatino"/>
        </w:rPr>
        <w:t xml:space="preserve">Assata Shakur, </w:t>
      </w:r>
      <w:r w:rsidRPr="00342DF9">
        <w:rPr>
          <w:rFonts w:ascii="Palatino" w:hAnsi="Palatino"/>
          <w:i/>
          <w:iCs/>
        </w:rPr>
        <w:t>Assata: An Autobiography</w:t>
      </w:r>
    </w:p>
    <w:p w14:paraId="2C4FC755" w14:textId="77777777" w:rsidR="00242930" w:rsidRPr="00242930" w:rsidRDefault="00242930" w:rsidP="006549DD">
      <w:pPr>
        <w:jc w:val="both"/>
        <w:rPr>
          <w:rFonts w:ascii="Palatino" w:hAnsi="Palatino"/>
        </w:rPr>
      </w:pPr>
    </w:p>
    <w:p w14:paraId="67FFC581" w14:textId="102A2C77" w:rsidR="00F60B0D" w:rsidRPr="005862CC" w:rsidRDefault="00F60B0D" w:rsidP="006549DD">
      <w:pPr>
        <w:jc w:val="both"/>
        <w:rPr>
          <w:rFonts w:ascii="Palatino" w:hAnsi="Palatino"/>
          <w:u w:val="single"/>
        </w:rPr>
      </w:pPr>
      <w:r w:rsidRPr="005862CC">
        <w:rPr>
          <w:rFonts w:ascii="Palatino" w:hAnsi="Palatino"/>
          <w:u w:val="single"/>
        </w:rPr>
        <w:t xml:space="preserve">November 4 </w:t>
      </w:r>
    </w:p>
    <w:p w14:paraId="63BEE28E" w14:textId="77777777" w:rsidR="00342DF9" w:rsidRPr="00342DF9" w:rsidRDefault="00342DF9" w:rsidP="00342DF9">
      <w:pPr>
        <w:autoSpaceDE w:val="0"/>
        <w:autoSpaceDN w:val="0"/>
        <w:adjustRightInd w:val="0"/>
        <w:rPr>
          <w:rFonts w:ascii="Palatino" w:hAnsi="Palatino" w:cstheme="minorHAnsi"/>
        </w:rPr>
      </w:pPr>
      <w:r w:rsidRPr="00342DF9">
        <w:rPr>
          <w:rFonts w:ascii="Palatino" w:hAnsi="Palatino" w:cstheme="minorHAnsi"/>
        </w:rPr>
        <w:t xml:space="preserve">M. Jacqui Alexander, Not Just (Any)Body Can be a Citizen: The Politics of Law, Sexuality, and </w:t>
      </w:r>
      <w:proofErr w:type="spellStart"/>
      <w:r w:rsidRPr="00342DF9">
        <w:rPr>
          <w:rFonts w:ascii="Palatino" w:hAnsi="Palatino" w:cstheme="minorHAnsi"/>
        </w:rPr>
        <w:t>Postcoloniality</w:t>
      </w:r>
      <w:proofErr w:type="spellEnd"/>
      <w:r w:rsidRPr="00342DF9">
        <w:rPr>
          <w:rFonts w:ascii="Palatino" w:hAnsi="Palatino" w:cstheme="minorHAnsi"/>
        </w:rPr>
        <w:t xml:space="preserve"> in Trinidad and Tobago and the Bahamas</w:t>
      </w:r>
    </w:p>
    <w:p w14:paraId="3021CDD5" w14:textId="77777777" w:rsidR="00DD5CC6" w:rsidRDefault="00DD5CC6" w:rsidP="006549DD">
      <w:pPr>
        <w:jc w:val="both"/>
        <w:rPr>
          <w:rFonts w:ascii="Palatino" w:hAnsi="Palatino"/>
        </w:rPr>
      </w:pPr>
    </w:p>
    <w:p w14:paraId="0FB03FF8" w14:textId="17701165" w:rsidR="00F60B0D" w:rsidRPr="005862CC" w:rsidRDefault="00F60B0D" w:rsidP="006549DD">
      <w:pPr>
        <w:jc w:val="both"/>
        <w:rPr>
          <w:rFonts w:ascii="Palatino" w:hAnsi="Palatino"/>
          <w:u w:val="single"/>
        </w:rPr>
      </w:pPr>
      <w:r w:rsidRPr="005862CC">
        <w:rPr>
          <w:rFonts w:ascii="Palatino" w:hAnsi="Palatino"/>
          <w:u w:val="single"/>
        </w:rPr>
        <w:t xml:space="preserve">November 11 </w:t>
      </w:r>
    </w:p>
    <w:p w14:paraId="6A4A13BB" w14:textId="77777777" w:rsidR="00342DF9" w:rsidRDefault="00242930" w:rsidP="006549DD">
      <w:pPr>
        <w:jc w:val="both"/>
        <w:rPr>
          <w:rFonts w:ascii="Palatino" w:hAnsi="Palatino"/>
        </w:rPr>
      </w:pPr>
      <w:r>
        <w:rPr>
          <w:rFonts w:ascii="Palatino" w:hAnsi="Palatino"/>
        </w:rPr>
        <w:t>Fatima El-Tayeb, selection from European Others: Queering Ethnicity in Post-National Europe</w:t>
      </w:r>
      <w:r w:rsidR="00342DF9" w:rsidRPr="00342DF9">
        <w:rPr>
          <w:rFonts w:ascii="Palatino" w:hAnsi="Palatino"/>
        </w:rPr>
        <w:t xml:space="preserve"> </w:t>
      </w:r>
    </w:p>
    <w:p w14:paraId="362C7CDC" w14:textId="77777777" w:rsidR="00342DF9" w:rsidRDefault="00342DF9" w:rsidP="006549DD">
      <w:pPr>
        <w:jc w:val="both"/>
        <w:rPr>
          <w:rFonts w:ascii="Palatino" w:hAnsi="Palatino"/>
        </w:rPr>
      </w:pPr>
    </w:p>
    <w:p w14:paraId="1DA6C5C9" w14:textId="6EBF2648" w:rsidR="00242930" w:rsidRDefault="00342DF9" w:rsidP="006549DD">
      <w:pPr>
        <w:jc w:val="both"/>
        <w:rPr>
          <w:rFonts w:ascii="Palatino" w:hAnsi="Palatino"/>
        </w:rPr>
      </w:pPr>
      <w:r>
        <w:rPr>
          <w:rFonts w:ascii="Palatino" w:hAnsi="Palatino"/>
        </w:rPr>
        <w:t xml:space="preserve">Gloria </w:t>
      </w:r>
      <w:proofErr w:type="spellStart"/>
      <w:r>
        <w:rPr>
          <w:rFonts w:ascii="Palatino" w:hAnsi="Palatino"/>
        </w:rPr>
        <w:t>Wekker</w:t>
      </w:r>
      <w:proofErr w:type="spellEnd"/>
      <w:r>
        <w:rPr>
          <w:rFonts w:ascii="Palatino" w:hAnsi="Palatino"/>
        </w:rPr>
        <w:t xml:space="preserve">, selection from </w:t>
      </w:r>
      <w:r w:rsidRPr="00242930">
        <w:rPr>
          <w:rFonts w:ascii="Palatino" w:hAnsi="Palatino"/>
          <w:i/>
          <w:iCs/>
        </w:rPr>
        <w:t>White Innocence: Paradoxes of Colonialism and Race</w:t>
      </w:r>
    </w:p>
    <w:p w14:paraId="76B226EC" w14:textId="77777777" w:rsidR="00242930" w:rsidRDefault="00242930" w:rsidP="006549DD">
      <w:pPr>
        <w:jc w:val="both"/>
        <w:rPr>
          <w:rFonts w:ascii="Palatino" w:hAnsi="Palatino"/>
        </w:rPr>
      </w:pPr>
    </w:p>
    <w:p w14:paraId="1FFFB818" w14:textId="081620E7" w:rsidR="00F60B0D" w:rsidRDefault="00F60B0D" w:rsidP="006549DD">
      <w:pPr>
        <w:jc w:val="both"/>
        <w:rPr>
          <w:rFonts w:ascii="Palatino" w:hAnsi="Palatino"/>
        </w:rPr>
      </w:pPr>
      <w:r w:rsidRPr="005862CC">
        <w:rPr>
          <w:rFonts w:ascii="Palatino" w:hAnsi="Palatino"/>
          <w:u w:val="single"/>
        </w:rPr>
        <w:t xml:space="preserve">November 18 </w:t>
      </w:r>
    </w:p>
    <w:p w14:paraId="7987C363" w14:textId="77777777" w:rsidR="00471229" w:rsidRDefault="00471229" w:rsidP="00471229">
      <w:pPr>
        <w:jc w:val="both"/>
        <w:rPr>
          <w:rFonts w:ascii="Palatino" w:hAnsi="Palatino"/>
        </w:rPr>
      </w:pPr>
      <w:r>
        <w:rPr>
          <w:rFonts w:ascii="Palatino" w:hAnsi="Palatino"/>
        </w:rPr>
        <w:t>Gail Lewis, “</w:t>
      </w:r>
      <w:r w:rsidRPr="00DD4B02">
        <w:rPr>
          <w:rFonts w:ascii="Palatino" w:hAnsi="Palatino"/>
        </w:rPr>
        <w:t>Birthing Racial Difference: Conversations with My Mother and Other</w:t>
      </w:r>
      <w:r>
        <w:rPr>
          <w:rFonts w:ascii="Palatino" w:hAnsi="Palatino"/>
        </w:rPr>
        <w:t>s”</w:t>
      </w:r>
    </w:p>
    <w:p w14:paraId="3C37D8DD" w14:textId="45877704" w:rsidR="00F60B0D" w:rsidRDefault="00F60B0D" w:rsidP="006549DD">
      <w:pPr>
        <w:jc w:val="both"/>
        <w:rPr>
          <w:rFonts w:ascii="Palatino" w:hAnsi="Palatino"/>
        </w:rPr>
      </w:pPr>
    </w:p>
    <w:p w14:paraId="78EDC165" w14:textId="7BC74373" w:rsidR="00F60B0D" w:rsidRPr="005862CC" w:rsidRDefault="00F60B0D" w:rsidP="006549DD">
      <w:pPr>
        <w:jc w:val="both"/>
        <w:rPr>
          <w:rFonts w:ascii="Palatino" w:hAnsi="Palatino"/>
          <w:u w:val="single"/>
        </w:rPr>
      </w:pPr>
      <w:r w:rsidRPr="005862CC">
        <w:rPr>
          <w:rFonts w:ascii="Palatino" w:hAnsi="Palatino"/>
          <w:u w:val="single"/>
        </w:rPr>
        <w:t>December 2</w:t>
      </w:r>
    </w:p>
    <w:p w14:paraId="26738A4A" w14:textId="65A1B7D4" w:rsidR="00F60B0D" w:rsidRPr="00DD4B02" w:rsidRDefault="005862CC" w:rsidP="006549DD">
      <w:pPr>
        <w:jc w:val="both"/>
        <w:rPr>
          <w:rFonts w:ascii="Palatino" w:hAnsi="Palatino"/>
        </w:rPr>
      </w:pPr>
      <w:r>
        <w:rPr>
          <w:rFonts w:ascii="Palatino" w:hAnsi="Palatino"/>
        </w:rPr>
        <w:t>You Decide</w:t>
      </w:r>
    </w:p>
    <w:sectPr w:rsidR="00F60B0D" w:rsidRPr="00DD4B02" w:rsidSect="000F1B12">
      <w:footerReference w:type="even" r:id="rId8"/>
      <w:foot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FC7B7B" w14:textId="77777777" w:rsidR="009D27BA" w:rsidRDefault="009D27BA" w:rsidP="000F1B12">
      <w:r>
        <w:separator/>
      </w:r>
    </w:p>
  </w:endnote>
  <w:endnote w:type="continuationSeparator" w:id="0">
    <w:p w14:paraId="4CA73375" w14:textId="77777777" w:rsidR="009D27BA" w:rsidRDefault="009D27BA" w:rsidP="000F1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w:panose1 w:val="00000000000000000000"/>
    <w:charset w:val="4D"/>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6E634" w14:textId="77777777" w:rsidR="00134392" w:rsidRDefault="00134392" w:rsidP="002213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9FC0DD" w14:textId="77777777" w:rsidR="00134392" w:rsidRDefault="00134392" w:rsidP="000F1B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954DD" w14:textId="77777777" w:rsidR="00134392" w:rsidRDefault="00134392" w:rsidP="002213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4F33">
      <w:rPr>
        <w:rStyle w:val="PageNumber"/>
        <w:noProof/>
      </w:rPr>
      <w:t>4</w:t>
    </w:r>
    <w:r>
      <w:rPr>
        <w:rStyle w:val="PageNumber"/>
      </w:rPr>
      <w:fldChar w:fldCharType="end"/>
    </w:r>
  </w:p>
  <w:p w14:paraId="2C48E080" w14:textId="77777777" w:rsidR="00134392" w:rsidRDefault="00134392" w:rsidP="000F1B1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49A199" w14:textId="77777777" w:rsidR="009D27BA" w:rsidRDefault="009D27BA" w:rsidP="000F1B12">
      <w:r>
        <w:separator/>
      </w:r>
    </w:p>
  </w:footnote>
  <w:footnote w:type="continuationSeparator" w:id="0">
    <w:p w14:paraId="4DA2DA44" w14:textId="77777777" w:rsidR="009D27BA" w:rsidRDefault="009D27BA" w:rsidP="000F1B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68389E"/>
    <w:multiLevelType w:val="hybridMultilevel"/>
    <w:tmpl w:val="27FE948C"/>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65536AE8"/>
    <w:multiLevelType w:val="hybridMultilevel"/>
    <w:tmpl w:val="EA6014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9B0"/>
    <w:rsid w:val="00037A83"/>
    <w:rsid w:val="00054B7C"/>
    <w:rsid w:val="00096B7D"/>
    <w:rsid w:val="000B42B1"/>
    <w:rsid w:val="000E6CD4"/>
    <w:rsid w:val="000F11B2"/>
    <w:rsid w:val="000F1B12"/>
    <w:rsid w:val="00117870"/>
    <w:rsid w:val="00134392"/>
    <w:rsid w:val="00153A5F"/>
    <w:rsid w:val="00166743"/>
    <w:rsid w:val="001B2E43"/>
    <w:rsid w:val="001B42D7"/>
    <w:rsid w:val="001F64C5"/>
    <w:rsid w:val="002034CB"/>
    <w:rsid w:val="002051B4"/>
    <w:rsid w:val="00221345"/>
    <w:rsid w:val="00226295"/>
    <w:rsid w:val="00232CCA"/>
    <w:rsid w:val="00242930"/>
    <w:rsid w:val="00262269"/>
    <w:rsid w:val="00265A2D"/>
    <w:rsid w:val="002A0E06"/>
    <w:rsid w:val="002D50CD"/>
    <w:rsid w:val="0032084A"/>
    <w:rsid w:val="0034073F"/>
    <w:rsid w:val="00342DF9"/>
    <w:rsid w:val="00367DBC"/>
    <w:rsid w:val="00384387"/>
    <w:rsid w:val="003A5214"/>
    <w:rsid w:val="003B008C"/>
    <w:rsid w:val="003B3277"/>
    <w:rsid w:val="003B54B6"/>
    <w:rsid w:val="003F3253"/>
    <w:rsid w:val="00414F33"/>
    <w:rsid w:val="00430A8C"/>
    <w:rsid w:val="00441685"/>
    <w:rsid w:val="00471229"/>
    <w:rsid w:val="0047392E"/>
    <w:rsid w:val="004859A9"/>
    <w:rsid w:val="004C543F"/>
    <w:rsid w:val="004E5FCF"/>
    <w:rsid w:val="00507565"/>
    <w:rsid w:val="00531FC4"/>
    <w:rsid w:val="0056249D"/>
    <w:rsid w:val="00566042"/>
    <w:rsid w:val="005862CC"/>
    <w:rsid w:val="005C4544"/>
    <w:rsid w:val="005D0E10"/>
    <w:rsid w:val="00603D20"/>
    <w:rsid w:val="006549DD"/>
    <w:rsid w:val="00662409"/>
    <w:rsid w:val="00682273"/>
    <w:rsid w:val="006A1481"/>
    <w:rsid w:val="006C1168"/>
    <w:rsid w:val="006E35E9"/>
    <w:rsid w:val="007217D6"/>
    <w:rsid w:val="0072331E"/>
    <w:rsid w:val="00737034"/>
    <w:rsid w:val="007506F6"/>
    <w:rsid w:val="00795E13"/>
    <w:rsid w:val="007A09BA"/>
    <w:rsid w:val="007C39B0"/>
    <w:rsid w:val="007D388A"/>
    <w:rsid w:val="007E59AF"/>
    <w:rsid w:val="008159A1"/>
    <w:rsid w:val="00830240"/>
    <w:rsid w:val="00840695"/>
    <w:rsid w:val="008416F0"/>
    <w:rsid w:val="00862F93"/>
    <w:rsid w:val="00866857"/>
    <w:rsid w:val="00882AC8"/>
    <w:rsid w:val="008B3BD6"/>
    <w:rsid w:val="008C5A15"/>
    <w:rsid w:val="009046A6"/>
    <w:rsid w:val="00936C9B"/>
    <w:rsid w:val="009625DE"/>
    <w:rsid w:val="00964658"/>
    <w:rsid w:val="009C2020"/>
    <w:rsid w:val="009D27BA"/>
    <w:rsid w:val="009F2A40"/>
    <w:rsid w:val="00A02DCE"/>
    <w:rsid w:val="00A26002"/>
    <w:rsid w:val="00A4523F"/>
    <w:rsid w:val="00A76549"/>
    <w:rsid w:val="00A819EE"/>
    <w:rsid w:val="00A941A7"/>
    <w:rsid w:val="00AE0357"/>
    <w:rsid w:val="00B35A96"/>
    <w:rsid w:val="00B714D5"/>
    <w:rsid w:val="00B77BAF"/>
    <w:rsid w:val="00B81AEA"/>
    <w:rsid w:val="00BA2871"/>
    <w:rsid w:val="00C306AB"/>
    <w:rsid w:val="00CA21B5"/>
    <w:rsid w:val="00CA76C4"/>
    <w:rsid w:val="00CF6706"/>
    <w:rsid w:val="00D109A7"/>
    <w:rsid w:val="00D1102E"/>
    <w:rsid w:val="00D20FF5"/>
    <w:rsid w:val="00D2704C"/>
    <w:rsid w:val="00D3066D"/>
    <w:rsid w:val="00D47F71"/>
    <w:rsid w:val="00D55741"/>
    <w:rsid w:val="00D66BDF"/>
    <w:rsid w:val="00D67693"/>
    <w:rsid w:val="00D851EE"/>
    <w:rsid w:val="00DD4B02"/>
    <w:rsid w:val="00DD5CC6"/>
    <w:rsid w:val="00E04014"/>
    <w:rsid w:val="00E17C3C"/>
    <w:rsid w:val="00E3471A"/>
    <w:rsid w:val="00E34D6C"/>
    <w:rsid w:val="00E64942"/>
    <w:rsid w:val="00E66E39"/>
    <w:rsid w:val="00E90697"/>
    <w:rsid w:val="00ED36D4"/>
    <w:rsid w:val="00EF114F"/>
    <w:rsid w:val="00F04024"/>
    <w:rsid w:val="00F32D96"/>
    <w:rsid w:val="00F40D46"/>
    <w:rsid w:val="00F60B0D"/>
    <w:rsid w:val="00F950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FCC885"/>
  <w14:defaultImageDpi w14:val="300"/>
  <w15:docId w15:val="{4E2E7C57-EB8B-1F4A-8189-FD4736EE1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F1B12"/>
    <w:pPr>
      <w:tabs>
        <w:tab w:val="center" w:pos="4320"/>
        <w:tab w:val="right" w:pos="8640"/>
      </w:tabs>
    </w:pPr>
  </w:style>
  <w:style w:type="character" w:customStyle="1" w:styleId="FooterChar">
    <w:name w:val="Footer Char"/>
    <w:basedOn w:val="DefaultParagraphFont"/>
    <w:link w:val="Footer"/>
    <w:uiPriority w:val="99"/>
    <w:rsid w:val="000F1B12"/>
  </w:style>
  <w:style w:type="character" w:styleId="PageNumber">
    <w:name w:val="page number"/>
    <w:basedOn w:val="DefaultParagraphFont"/>
    <w:uiPriority w:val="99"/>
    <w:semiHidden/>
    <w:unhideWhenUsed/>
    <w:rsid w:val="000F1B12"/>
  </w:style>
  <w:style w:type="character" w:styleId="Hyperlink">
    <w:name w:val="Hyperlink"/>
    <w:basedOn w:val="DefaultParagraphFont"/>
    <w:uiPriority w:val="99"/>
    <w:unhideWhenUsed/>
    <w:rsid w:val="00221345"/>
    <w:rPr>
      <w:color w:val="0000FF" w:themeColor="hyperlink"/>
      <w:u w:val="single"/>
    </w:rPr>
  </w:style>
  <w:style w:type="character" w:styleId="FollowedHyperlink">
    <w:name w:val="FollowedHyperlink"/>
    <w:basedOn w:val="DefaultParagraphFont"/>
    <w:uiPriority w:val="99"/>
    <w:semiHidden/>
    <w:unhideWhenUsed/>
    <w:rsid w:val="003B54B6"/>
    <w:rPr>
      <w:color w:val="800080" w:themeColor="followedHyperlink"/>
      <w:u w:val="single"/>
    </w:rPr>
  </w:style>
  <w:style w:type="paragraph" w:styleId="BalloonText">
    <w:name w:val="Balloon Text"/>
    <w:basedOn w:val="Normal"/>
    <w:link w:val="BalloonTextChar"/>
    <w:uiPriority w:val="99"/>
    <w:semiHidden/>
    <w:unhideWhenUsed/>
    <w:rsid w:val="001B42D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B42D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28173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5D5B8E0-57AE-0A4B-9EF6-C112E5322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Illinois, Chicago</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Roderick Ferguson</dc:creator>
  <cp:keywords/>
  <dc:description/>
  <cp:lastModifiedBy>Ferguson, Roderick</cp:lastModifiedBy>
  <cp:revision>9</cp:revision>
  <dcterms:created xsi:type="dcterms:W3CDTF">2020-08-07T21:23:00Z</dcterms:created>
  <dcterms:modified xsi:type="dcterms:W3CDTF">2020-09-02T19:22:00Z</dcterms:modified>
</cp:coreProperties>
</file>